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A2CF065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711D87F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2540D1E" w:rsidR="00800D7F" w:rsidRPr="00800D7F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56030DB" w:rsidR="00377526" w:rsidRPr="00551E5E" w:rsidRDefault="00800D7F" w:rsidP="00800D7F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551E5E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6B9994F2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5"/>
        <w:gridCol w:w="2133"/>
        <w:gridCol w:w="2298"/>
        <w:gridCol w:w="2206"/>
      </w:tblGrid>
      <w:tr w:rsidR="00D97FE7" w:rsidRPr="00D97FE7" w14:paraId="5D72C57C" w14:textId="77777777" w:rsidTr="00277423">
        <w:trPr>
          <w:trHeight w:val="371"/>
        </w:trPr>
        <w:tc>
          <w:tcPr>
            <w:tcW w:w="21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7B" w14:textId="6BCB93DE" w:rsidR="00D97FE7" w:rsidRPr="007673FA" w:rsidRDefault="00277423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USAMV CN</w:t>
            </w:r>
          </w:p>
        </w:tc>
      </w:tr>
      <w:tr w:rsidR="00277423" w:rsidRPr="007673FA" w14:paraId="5D72C583" w14:textId="77777777" w:rsidTr="00277423">
        <w:trPr>
          <w:trHeight w:val="404"/>
        </w:trPr>
        <w:tc>
          <w:tcPr>
            <w:tcW w:w="2197" w:type="dxa"/>
            <w:shd w:val="clear" w:color="auto" w:fill="FFFFFF"/>
          </w:tcPr>
          <w:p w14:paraId="5D72C57D" w14:textId="77777777" w:rsidR="00277423" w:rsidRPr="00461A0D" w:rsidRDefault="00277423" w:rsidP="0027742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277423" w:rsidRPr="00A740AA" w:rsidRDefault="00277423" w:rsidP="0027742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277423" w:rsidRPr="007673FA" w:rsidRDefault="00277423" w:rsidP="0027742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D72C580" w14:textId="43A47FB7" w:rsidR="00277423" w:rsidRPr="007673FA" w:rsidRDefault="00277423" w:rsidP="0027742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304" w:type="dxa"/>
            <w:shd w:val="clear" w:color="auto" w:fill="FFFFFF"/>
          </w:tcPr>
          <w:p w14:paraId="5D72C581" w14:textId="6BA90128" w:rsidR="00277423" w:rsidRPr="007673FA" w:rsidRDefault="00277423" w:rsidP="002774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6" w:type="dxa"/>
            <w:shd w:val="clear" w:color="auto" w:fill="FFFFFF"/>
          </w:tcPr>
          <w:p w14:paraId="5D72C582" w14:textId="77777777" w:rsidR="00277423" w:rsidRPr="007673FA" w:rsidRDefault="00277423" w:rsidP="0027742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77423" w:rsidRPr="007673FA" w14:paraId="5D72C588" w14:textId="77777777" w:rsidTr="00277423">
        <w:trPr>
          <w:trHeight w:val="559"/>
        </w:trPr>
        <w:tc>
          <w:tcPr>
            <w:tcW w:w="2197" w:type="dxa"/>
            <w:shd w:val="clear" w:color="auto" w:fill="FFFFFF"/>
          </w:tcPr>
          <w:p w14:paraId="5D72C584" w14:textId="77777777" w:rsidR="00277423" w:rsidRPr="007673FA" w:rsidRDefault="00277423" w:rsidP="002774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1D8828AB" w14:textId="77777777" w:rsidR="00277423" w:rsidRPr="00800D7F" w:rsidRDefault="00277423" w:rsidP="00277423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Calea Manastur 3-5 </w:t>
            </w:r>
          </w:p>
          <w:p w14:paraId="5D72C585" w14:textId="0B8CE9D6" w:rsidR="00277423" w:rsidRPr="00551E5E" w:rsidRDefault="00277423" w:rsidP="0027742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>400372, Cluj Napoca, Romania</w:t>
            </w:r>
          </w:p>
        </w:tc>
        <w:tc>
          <w:tcPr>
            <w:tcW w:w="2304" w:type="dxa"/>
            <w:shd w:val="clear" w:color="auto" w:fill="FFFFFF"/>
          </w:tcPr>
          <w:p w14:paraId="5D72C586" w14:textId="77777777" w:rsidR="00277423" w:rsidRPr="007673FA" w:rsidRDefault="00277423" w:rsidP="0027742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6" w:type="dxa"/>
            <w:shd w:val="clear" w:color="auto" w:fill="FFFFFF"/>
          </w:tcPr>
          <w:p w14:paraId="405CDF26" w14:textId="77777777" w:rsidR="00277423" w:rsidRDefault="00277423" w:rsidP="00277423">
            <w:pPr>
              <w:spacing w:after="0"/>
              <w:ind w:right="-99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ROMANIA </w:t>
            </w:r>
          </w:p>
          <w:p w14:paraId="5D72C587" w14:textId="60359870" w:rsidR="00277423" w:rsidRPr="007673FA" w:rsidRDefault="00277423" w:rsidP="00277423">
            <w:pPr>
              <w:spacing w:after="0"/>
              <w:ind w:right="-99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ROU </w:t>
            </w:r>
          </w:p>
        </w:tc>
      </w:tr>
      <w:tr w:rsidR="00277423" w:rsidRPr="003D0705" w14:paraId="5D72C58D" w14:textId="77777777" w:rsidTr="00277423">
        <w:tc>
          <w:tcPr>
            <w:tcW w:w="2197" w:type="dxa"/>
            <w:shd w:val="clear" w:color="auto" w:fill="FFFFFF"/>
          </w:tcPr>
          <w:p w14:paraId="5D72C589" w14:textId="77777777" w:rsidR="00277423" w:rsidRPr="007673FA" w:rsidRDefault="00277423" w:rsidP="0027742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363F40DD" w14:textId="77777777" w:rsidR="00277423" w:rsidRPr="00800D7F" w:rsidRDefault="00277423" w:rsidP="00277423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>Dr Simona Oros,</w:t>
            </w:r>
          </w:p>
          <w:p w14:paraId="5D72C58A" w14:textId="33A83487" w:rsidR="00277423" w:rsidRPr="00551E5E" w:rsidRDefault="00277423" w:rsidP="0027742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800D7F">
              <w:rPr>
                <w:rFonts w:ascii="Verdana" w:hAnsi="Verdana" w:cs="Arial"/>
                <w:color w:val="002060"/>
                <w:sz w:val="20"/>
                <w:lang w:val="es-ES"/>
              </w:rPr>
              <w:t>Mobility Coordinator</w:t>
            </w:r>
          </w:p>
        </w:tc>
        <w:tc>
          <w:tcPr>
            <w:tcW w:w="2304" w:type="dxa"/>
            <w:shd w:val="clear" w:color="auto" w:fill="FFFFFF"/>
          </w:tcPr>
          <w:p w14:paraId="5D72C58B" w14:textId="77777777" w:rsidR="00277423" w:rsidRPr="003D0705" w:rsidRDefault="00277423" w:rsidP="0027742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5D72C58C" w14:textId="7DF3E6EB" w:rsidR="00277423" w:rsidRPr="003D0705" w:rsidRDefault="00AA12B3" w:rsidP="0027742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277423" w:rsidRPr="00800D7F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Ka107</w:t>
              </w:r>
              <w:r w:rsidR="00277423" w:rsidRPr="002A6E83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@</w:t>
              </w:r>
              <w:r w:rsidR="00277423" w:rsidRPr="00800D7F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usamvcluj</w:t>
              </w:r>
              <w:r w:rsidR="00277423" w:rsidRPr="002A6E83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.ro</w:t>
              </w:r>
            </w:hyperlink>
          </w:p>
        </w:tc>
      </w:tr>
      <w:tr w:rsidR="00277423" w:rsidRPr="00DD35B7" w14:paraId="5D72C594" w14:textId="77777777" w:rsidTr="00277423">
        <w:trPr>
          <w:trHeight w:val="518"/>
        </w:trPr>
        <w:tc>
          <w:tcPr>
            <w:tcW w:w="2197" w:type="dxa"/>
            <w:shd w:val="clear" w:color="auto" w:fill="FFFFFF"/>
          </w:tcPr>
          <w:p w14:paraId="5D72C58E" w14:textId="77777777" w:rsidR="00277423" w:rsidRDefault="00277423" w:rsidP="0027742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277423" w:rsidRPr="00E02718" w:rsidRDefault="00277423" w:rsidP="0027742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5" w:type="dxa"/>
            <w:shd w:val="clear" w:color="auto" w:fill="FFFFFF"/>
          </w:tcPr>
          <w:p w14:paraId="5D72C591" w14:textId="0879E719" w:rsidR="00277423" w:rsidRPr="007673FA" w:rsidRDefault="00277423" w:rsidP="0027742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77423">
              <w:rPr>
                <w:rFonts w:ascii="Verdana" w:hAnsi="Verdana" w:cs="Arial"/>
                <w:color w:val="002060"/>
                <w:sz w:val="16"/>
                <w:lang w:val="en-GB"/>
              </w:rPr>
              <w:t>HIGHER EDUCATION</w:t>
            </w:r>
          </w:p>
        </w:tc>
        <w:tc>
          <w:tcPr>
            <w:tcW w:w="2304" w:type="dxa"/>
            <w:shd w:val="clear" w:color="auto" w:fill="FFFFFF"/>
          </w:tcPr>
          <w:p w14:paraId="192BF082" w14:textId="20B725B8" w:rsidR="00277423" w:rsidRPr="00CF3C00" w:rsidRDefault="00277423" w:rsidP="0027742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277423" w:rsidRPr="00526FE9" w:rsidRDefault="00277423" w:rsidP="00277423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6" w:type="dxa"/>
            <w:shd w:val="clear" w:color="auto" w:fill="FFFFFF"/>
          </w:tcPr>
          <w:p w14:paraId="0A24C3A1" w14:textId="5E0B1135" w:rsidR="00277423" w:rsidRDefault="00AA12B3" w:rsidP="0027742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2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77423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277423" w:rsidRPr="00E02718" w:rsidRDefault="00AA12B3" w:rsidP="00277423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2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77423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AE0E60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750F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7A11B4C8" w14:textId="20A29E43" w:rsidR="00551E5E" w:rsidRDefault="00F550D9" w:rsidP="00551E5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7742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51E5E">
              <w:rPr>
                <w:rFonts w:ascii="Verdana" w:hAnsi="Verdana" w:cs="Calibri"/>
                <w:sz w:val="20"/>
                <w:lang w:val="en-GB"/>
              </w:rPr>
              <w:t>Prof dr Cornel Catoi, Rector</w:t>
            </w:r>
            <w:bookmarkStart w:id="0" w:name="_GoBack"/>
            <w:bookmarkEnd w:id="0"/>
          </w:p>
          <w:p w14:paraId="1203B6BE" w14:textId="4757457D" w:rsidR="00F550D9" w:rsidRPr="007B3F1B" w:rsidRDefault="00F550D9" w:rsidP="00551E5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15CE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2F46" w14:textId="77777777" w:rsidR="00AA12B3" w:rsidRDefault="00AA12B3">
      <w:r>
        <w:separator/>
      </w:r>
    </w:p>
  </w:endnote>
  <w:endnote w:type="continuationSeparator" w:id="0">
    <w:p w14:paraId="4CA94E7D" w14:textId="77777777" w:rsidR="00AA12B3" w:rsidRDefault="00AA12B3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5F3CFEA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E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D81E1" w14:textId="77777777" w:rsidR="00AA12B3" w:rsidRDefault="00AA12B3">
      <w:r>
        <w:separator/>
      </w:r>
    </w:p>
  </w:footnote>
  <w:footnote w:type="continuationSeparator" w:id="0">
    <w:p w14:paraId="0A0A6A68" w14:textId="77777777" w:rsidR="00AA12B3" w:rsidRDefault="00AA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4010E537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800D7F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KA171-2022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800D7F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00D7F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4010E537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800D7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KA171-2022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800D7F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00D7F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ACE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7D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423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0F5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1E5E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0D7F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5CEB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232A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12B3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0C4A1C3F1F499366109ABA504B27" ma:contentTypeVersion="0" ma:contentTypeDescription="Create a new document." ma:contentTypeScope="" ma:versionID="dfa4d92d10dcf3ed42b71a3824997d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47DC773-4373-400D-96C0-ED9DBB25453C}"/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E6060-AFBC-4B63-8E0D-26748777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427</Words>
  <Characters>2438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2860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2</cp:revision>
  <cp:lastPrinted>2013-11-06T08:46:00Z</cp:lastPrinted>
  <dcterms:created xsi:type="dcterms:W3CDTF">2025-01-04T06:21:00Z</dcterms:created>
  <dcterms:modified xsi:type="dcterms:W3CDTF">2025-01-04T06:21:00Z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0x01010029E50C4A1C3F1F499366109ABA504B27</vt:lpwstr>
  </property>
</Properties>
</file>